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ПК-11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ПК-11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участию в оценке качества оказания медицинской помощи с использованием основных медико-статистических показателей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ПК-11</w:t>
            </w:r>
            <w:r>
              <w:t xml:space="preserve"> Знать: </w:t>
            </w:r>
            <w:r>
              <w:t xml:space="preserve">-</w:t>
            </w:r>
            <w:r>
              <w:t xml:space="preserve"> методики анализа деятельности (организации, качества и эффективности) медицинских организаций</w:t>
            </w:r>
            <w:r>
              <w:t xml:space="preserve">; -</w:t>
            </w:r>
            <w:r>
              <w:t xml:space="preserve"> методы оценки качества медицинской помощи в медицинской организации и деятельности медицинского персонала</w:t>
            </w:r>
            <w:r>
              <w:t xml:space="preserve">; -</w:t>
            </w:r>
            <w:r>
              <w:t xml:space="preserve"> вопросы организации экспертизы временной и стойкой утраты трудоспособности.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ПК-11</w:t>
            </w:r>
            <w:r>
              <w:t xml:space="preserve"> </w:t>
            </w:r>
            <w:r>
              <w:t xml:space="preserve">Уметь: </w:t>
            </w:r>
            <w:r>
              <w:t xml:space="preserve">-</w:t>
            </w:r>
            <w:r>
              <w:t xml:space="preserve"> оценить результаты деятельности медицинской организации на основе медико-статистических показателей</w:t>
            </w:r>
            <w:r>
              <w:t xml:space="preserve">;</w:t>
            </w:r>
            <w:r>
              <w:t xml:space="preserve"> </w:t>
            </w:r>
            <w:r>
              <w:t xml:space="preserve">-</w:t>
            </w:r>
            <w:r>
              <w:t xml:space="preserve"> оценить качество оказания медицинской помощи на уровне медицинской организации, структурного подразделения</w:t>
            </w:r>
            <w:r>
              <w:t xml:space="preserve">; -</w:t>
            </w:r>
            <w:r>
              <w:t xml:space="preserve"> применять основные теоретические положения, методические подходы к анализу и оценке качества медицинской помощи для выбора адекватных управленческих решений</w:t>
            </w:r>
            <w:r>
              <w:t xml:space="preserve">; -</w:t>
            </w:r>
            <w:r>
              <w:t xml:space="preserve"> применять знания по нормативному, финансовому, ресурсному, методическому обеспечению качества медицинской помощи при решении ситуационных задач</w:t>
            </w:r>
            <w:r>
              <w:t xml:space="preserve">; -</w:t>
            </w:r>
            <w:r>
              <w:t xml:space="preserve"> анализировать и оценивать качество медицинской помощи на примере ситуационных задач</w:t>
            </w:r>
            <w:r>
              <w:t xml:space="preserve">; -</w:t>
            </w:r>
            <w:r>
              <w:t xml:space="preserve"> применять стандарты для оценки и совершенствования качества медицинской помощи.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ПК-11</w:t>
            </w:r>
            <w:r>
              <w:t xml:space="preserve"> Владеть: </w:t>
            </w:r>
            <w:r>
              <w:t xml:space="preserve">- </w:t>
            </w:r>
            <w:r>
              <w:t xml:space="preserve">м</w:t>
            </w:r>
            <w:r>
              <w:t xml:space="preserve">етодами оценки качества медицинской помощи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2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9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4" w:type="dxa"/>
            <w:textDirection w:val="lrTb"/>
            <w:noWrap w:val="false"/>
          </w:tcPr>
          <w:p>
            <w:pPr>
              <w:ind w:left="0" w:hanging="2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– 3, 4 семестры</w:t>
            </w:r>
            <w:r/>
          </w:p>
          <w:p>
            <w:pPr>
              <w:ind w:left="0" w:hanging="2"/>
              <w:spacing w:before="0" w:after="0" w:line="20" w:lineRule="atLeast"/>
            </w:pPr>
            <w: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/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W w:w="10770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vAlign w:val="bottom"/>
            <w:textDirection w:val="lrTb"/>
            <w:noWrap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hanging="2"/>
              <w:jc w:val="center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– 3, 4 семестры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система финансирования стимулирует выполнение стандартов?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Тариф ОМС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 называется показатель, рассчитываемый как число умерших на 100 пролеченных?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Летальность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вид контроля проводится после выписки пациента?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Ретроспективный аудит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метод анализа применяется при изучении повторных госпитализаций?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Причинно-следственный анализ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входит в методическое обеспечение качества помощи?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Рекомендации, стандарты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left="-2" w:firstLine="0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Кто утверждает стандарты медицинской помощи в РФ?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Министерство Здравоохранения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способ оценки применим при разборе конкретного случая лечения?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Клинико-экспертный разбор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 называется комплексная оценка медорганизации по всем направлениям деятельности?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Внутренний аудит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Что определяет соответствие оказанной помощи установленным нормам?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Критерии качества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ind w:hanging="2"/>
              <w:spacing w:before="0" w:beforeAutospacing="0" w:after="0" w:afterAutospacing="0"/>
            </w:pPr>
            <w:r>
              <w:t xml:space="preserve">Какой показатель оценивает полноту выполнения диагностических мероприятий?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Диагностическая завершённость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документ регламентирует стандарты оказания медицинской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Учебник по травматологии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Приказ главного врача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Стандарты Минздрава РФ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Отчёт СК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обеспечивает стандартизация медицинской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Индивидуальный подход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Единые критерии оценки качества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себестоимости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Снижение отчётности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элемент является частью ресурсного обеспечения качества?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Климат региона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Кадровый состав, оборудование, инфраструктура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Законодательство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Медицинская статистика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14</w:t>
            </w:r>
            <w:r>
              <w:rPr>
                <w:iCs/>
              </w:rPr>
              <w:t xml:space="preserve">. </w:t>
            </w:r>
            <w:r>
              <w:rPr>
                <w:iCs/>
              </w:rPr>
              <w:t xml:space="preserve">Прочитайте задание и выберите верный вариант ответа: 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входит в финансовое обеспечение качества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Зарплата охраны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Средства ОМС и целевые программы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Прибыль аптеки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Доходы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подход лежит в основе анализа качества на уровне подразделения?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Рекламный аудит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Экспертная оценка медицинской документации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Собеседование с сотрудниками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Онлайн-опрос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метод можно применить для оценки эффективности внедрения клинических рекомендаций?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Сравнительный анализ до и после внедрения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Мониторинг температуры воздуха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публикаций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увольнений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Какая организационная структура отвечает за внутренний контроль качества?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Клинико-экспертная комиссия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Столовая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Санитарная служба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Аптечный склад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позволяет выявить «узкие места» в оказании помощи при травмах?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Статистика жалоб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Регулярный медико-экономический анализ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Мнение заведующего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Случайные проверки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характеризует структурный показатель качества?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Доля пролеченных по стандарту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специалистов нужной квалификации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жалоб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операций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подход отражает принцип доказательной медицины в управлении качеством?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Применение клинических рекомендаций, основанных на НД*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Мнение авторитетного специалиста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Опрос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Интуиция врача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</w:p>
    <w:tbl>
      <w:tblPr>
        <w:tblW w:w="10770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653"/>
        <w:gridCol w:w="3117"/>
      </w:tblGrid>
      <w:tr>
        <w:tblPrEx/>
        <w:trPr>
          <w:trHeight w:val="30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0" w:type="dxa"/>
            <w:vAlign w:val="bottom"/>
            <w:textDirection w:val="lrTb"/>
            <w:noWrap/>
          </w:tcPr>
          <w:p>
            <w:pPr>
              <w:ind w:left="0" w:hanging="2"/>
              <w:spacing w:before="0" w:after="0"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(клиническая) практика по получению профессиональных умений и опыта профессиональной деятельности – 4 семестр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метод анализа позволяет оценить структуру, процесс и результат оказания помощи?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Донабедиан</w:t>
            </w:r>
            <w:r>
              <w:rPr>
                <w:color w:val="000000"/>
              </w:rPr>
              <w:t xml:space="preserve">-модель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3" w:type="dxa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документ определяет перечень обязательных требований к оказанию медпомощи?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7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Клинические рекомендации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Кто осуществляет внутренний контроль качества в ЛПУ?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КЭК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Что используется для количественной оценки доступности помощи?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госпитализации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5.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показатель отражает уровень ресурсной обеспеченности стационара?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Укомплектованность кадрами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6.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Какая методика анализа выявляет слабые места в процессе оказания </w:t>
            </w:r>
            <w:r>
              <w:t xml:space="preserve">травмопомощи</w:t>
            </w:r>
            <w:r>
              <w:t xml:space="preserve">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SWOT-анализ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7.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международный классификатор используется для кодирования травм?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МКБ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8.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раздел экспертизы включает анализ обоснованности назначения лечения?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Экспертиза качества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управленческий документ отражает план действий по улучшению качества?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Программа улучшения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pStyle w:val="62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627"/>
              <w:spacing w:before="0" w:beforeAutospacing="0" w:after="0" w:afterAutospacing="0"/>
            </w:pPr>
            <w:r>
              <w:t xml:space="preserve">Какой показатель отражает интенсивность использования коек?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Коэффициент занятости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из показателей медико-статистического анализа наиболее точно отражает летальность в отделении травматологии?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заболеваемости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Послеоперационная летальность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Средняя длительность лечения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койко-дней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отражает показатель средней длительности пребывания пациента в стационаре?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финансирования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Компетентность администрации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Эффективность организации лечебного процесса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Степень тяжести патологии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показатель позволяет оценить доступность медицинской помощи при травмах?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обращений в год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Время до начала оказания помощи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коек на 10 тыс. населения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4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зарплаты врачей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является критерием качества травматологической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больных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Доля пациентов, пролеченных по клиническим рекомендациям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Возрастной состав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Площадь отделения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показатель оценивает эффективность работы травматологического отделения?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Укомплектованность кадрами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Коечный фонд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инвалидизации после лечения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6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травм в районе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входит в структуру оценки качества медицинской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Только затраты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Структура, процесс, результат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Жалобы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операций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включается в нормативное обеспечение качества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Личные рекомендации врача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Приказы Минздрава, стандарты, протоколы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Пожелания главврача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8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Местные распоряжения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18.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нижеперечисленного является основой для принятия управленческих решений по качеству помощи?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пациентов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Результаты экспертной оценки и статистических данных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Жалобы в интернете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1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сотрудников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19.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инструмент применяется для оценки отклонений от стандартов лечения?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Письменный опрос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SWOT-анализ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Врачебная комиссия/внутренний аудит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Распоряжение администрации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20.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показатель целесообразно использовать для оценки работы травмпункта?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повторных обращений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Средняя зарплата сотрудников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Количество отгулов</w:t>
            </w:r>
            <w:r>
              <w:rPr>
                <w:iCs/>
              </w:rPr>
            </w:r>
            <w:r>
              <w:rPr>
                <w:iCs/>
              </w:rPr>
            </w:r>
          </w:p>
          <w:p>
            <w:pPr>
              <w:numPr>
                <w:ilvl w:val="0"/>
                <w:numId w:val="21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Число жалоб на поликлинику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2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2"/>
    <w:link w:val="638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0">
    <w:name w:val="Heading 1"/>
    <w:basedOn w:val="619"/>
    <w:next w:val="619"/>
    <w:link w:val="64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1">
    <w:name w:val="Heading 3"/>
    <w:basedOn w:val="619"/>
    <w:next w:val="619"/>
    <w:link w:val="63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22" w:default="1">
    <w:name w:val="Default Paragraph Font"/>
    <w:uiPriority w:val="1"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table" w:styleId="625">
    <w:name w:val="Table Grid"/>
    <w:basedOn w:val="6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paragraph" w:styleId="627">
    <w:name w:val="Normal (Web)"/>
    <w:basedOn w:val="61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28" w:customStyle="1">
    <w:name w:val="apple-tab-span"/>
    <w:basedOn w:val="622"/>
  </w:style>
  <w:style w:type="character" w:styleId="629">
    <w:name w:val="Placeholder Text"/>
    <w:basedOn w:val="622"/>
    <w:uiPriority w:val="99"/>
    <w:semiHidden/>
    <w:rPr>
      <w:color w:val="808080"/>
    </w:rPr>
  </w:style>
  <w:style w:type="paragraph" w:styleId="630">
    <w:name w:val="Balloon Text"/>
    <w:basedOn w:val="619"/>
    <w:link w:val="63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2"/>
    <w:link w:val="6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32" w:customStyle="1">
    <w:name w:val="Сетка таблицы1"/>
    <w:basedOn w:val="623"/>
    <w:next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3">
    <w:name w:val="Strong"/>
    <w:basedOn w:val="622"/>
    <w:qFormat/>
    <w:rPr>
      <w:b/>
      <w:bCs/>
    </w:rPr>
  </w:style>
  <w:style w:type="character" w:styleId="634" w:customStyle="1">
    <w:name w:val="apple-converted-space"/>
    <w:basedOn w:val="622"/>
  </w:style>
  <w:style w:type="character" w:styleId="635" w:customStyle="1">
    <w:name w:val="Заголовок 3 Знак"/>
    <w:basedOn w:val="622"/>
    <w:link w:val="62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36">
    <w:name w:val="Body Text Indent"/>
    <w:basedOn w:val="619"/>
    <w:link w:val="63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37" w:customStyle="1">
    <w:name w:val="Основной текст с отступом Знак"/>
    <w:basedOn w:val="622"/>
    <w:link w:val="63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8">
    <w:name w:val="Title"/>
    <w:basedOn w:val="619"/>
    <w:link w:val="63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39" w:customStyle="1">
    <w:name w:val="Заголовок Знак"/>
    <w:basedOn w:val="622"/>
    <w:link w:val="63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40" w:customStyle="1">
    <w:name w:val="Table Paragraph"/>
    <w:basedOn w:val="61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41" w:customStyle="1">
    <w:name w:val="Заголовок 1 Знак"/>
    <w:basedOn w:val="622"/>
    <w:link w:val="62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42" w:customStyle="1">
    <w:name w:val="Неразрешенное упоминание1"/>
    <w:basedOn w:val="622"/>
    <w:uiPriority w:val="99"/>
    <w:semiHidden/>
    <w:unhideWhenUsed/>
    <w:rPr>
      <w:color w:val="605e5c"/>
      <w:shd w:val="clear" w:color="auto" w:fill="e1dfdd"/>
    </w:rPr>
  </w:style>
  <w:style w:type="paragraph" w:styleId="64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7</cp:revision>
  <dcterms:created xsi:type="dcterms:W3CDTF">2025-07-10T09:28:00Z</dcterms:created>
  <dcterms:modified xsi:type="dcterms:W3CDTF">2025-09-06T08:39:14Z</dcterms:modified>
</cp:coreProperties>
</file>